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BF" w:rsidRDefault="000F28BF" w:rsidP="00462487">
      <w:pPr>
        <w:spacing w:before="60" w:after="60"/>
        <w:jc w:val="center"/>
        <w:rPr>
          <w:b/>
          <w:caps/>
        </w:rPr>
      </w:pPr>
      <w:r>
        <w:rPr>
          <w:b/>
          <w:caps/>
        </w:rPr>
        <w:t>Инструкции, памятки персоналу</w:t>
      </w:r>
    </w:p>
    <w:p w:rsidR="000F28BF" w:rsidRDefault="000F28BF" w:rsidP="00462487">
      <w:pPr>
        <w:spacing w:before="60" w:after="60"/>
        <w:jc w:val="center"/>
        <w:rPr>
          <w:b/>
          <w:caps/>
        </w:rPr>
      </w:pPr>
    </w:p>
    <w:p w:rsidR="00095200" w:rsidRDefault="00095200" w:rsidP="00462487">
      <w:pPr>
        <w:spacing w:before="60" w:after="60"/>
        <w:jc w:val="center"/>
        <w:rPr>
          <w:b/>
          <w:caps/>
        </w:rPr>
      </w:pPr>
      <w:r w:rsidRPr="00156CB2">
        <w:rPr>
          <w:b/>
          <w:caps/>
        </w:rPr>
        <w:t>Инструкция</w:t>
      </w:r>
      <w:r w:rsidR="00DE2C0A">
        <w:rPr>
          <w:b/>
          <w:caps/>
        </w:rPr>
        <w:t xml:space="preserve"> №</w:t>
      </w:r>
      <w:r w:rsidR="00E04075">
        <w:rPr>
          <w:b/>
          <w:caps/>
        </w:rPr>
        <w:t>4</w:t>
      </w:r>
      <w:bookmarkStart w:id="0" w:name="_GoBack"/>
      <w:bookmarkEnd w:id="0"/>
      <w:r>
        <w:rPr>
          <w:b/>
          <w:caps/>
        </w:rPr>
        <w:br/>
      </w:r>
      <w:r w:rsidRPr="00156CB2">
        <w:rPr>
          <w:b/>
          <w:caps/>
        </w:rPr>
        <w:t xml:space="preserve">для </w:t>
      </w:r>
      <w:r w:rsidR="00484B3C">
        <w:rPr>
          <w:b/>
          <w:caps/>
          <w:color w:val="76923C" w:themeColor="accent3" w:themeShade="BF"/>
        </w:rPr>
        <w:t>работника охранной организации</w:t>
      </w:r>
      <w:r w:rsidRPr="00156CB2">
        <w:rPr>
          <w:b/>
          <w:caps/>
        </w:rPr>
        <w:t xml:space="preserve"> по действиям при совершении</w:t>
      </w:r>
      <w:r w:rsidR="00484B3C">
        <w:rPr>
          <w:b/>
          <w:caps/>
        </w:rPr>
        <w:t xml:space="preserve"> </w:t>
      </w:r>
      <w:r w:rsidRPr="00156CB2">
        <w:rPr>
          <w:b/>
          <w:caps/>
        </w:rPr>
        <w:t>(угрозе совершения) террористического акта</w:t>
      </w:r>
    </w:p>
    <w:p w:rsidR="00095200" w:rsidRDefault="00095200" w:rsidP="00462487">
      <w:pPr>
        <w:spacing w:before="60" w:after="60"/>
        <w:jc w:val="center"/>
        <w:rPr>
          <w:b/>
          <w:caps/>
        </w:rPr>
      </w:pPr>
    </w:p>
    <w:p w:rsidR="00095200" w:rsidRDefault="00095200" w:rsidP="00462487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 w:rsidR="00565D3B"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вооруженном нападении</w:t>
      </w:r>
    </w:p>
    <w:p w:rsidR="00095200" w:rsidRPr="00156CB2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t>1.1. Стрелок на территории</w:t>
      </w:r>
      <w:r>
        <w:rPr>
          <w:rStyle w:val="s1"/>
          <w:b/>
          <w:bCs/>
          <w:i/>
        </w:rPr>
        <w:t>: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обеспечить незамедлительную передачу тревожного сообщения, зафиксировать время события;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обеспечить информирование руководства организации о вооруженном нападении любым доступным способом;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 xml:space="preserve">- при возможности принять меры 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 xml:space="preserve"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при возможности отслеживать направление движения нарушителя и сообщать об этом руководству объекта любым доступным способом;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при возможности оказать первую помощь пострадавшим, организовать эвакуацию людей с объекта;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</w:r>
    </w:p>
    <w:p w:rsidR="00462487" w:rsidRP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 xml:space="preserve">- после нейтрализации нарушителя </w:t>
      </w:r>
    </w:p>
    <w:p w:rsidR="00095200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462487">
        <w:rPr>
          <w:rStyle w:val="s1"/>
          <w:bCs/>
        </w:rPr>
        <w:t>по распоряжению руководства организации осуществлять контроль передачи обучающихся родителям (законным представителям).</w:t>
      </w:r>
    </w:p>
    <w:p w:rsidR="00095200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</w:p>
    <w:p w:rsidR="00095200" w:rsidRPr="00156CB2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t>1.2. Стрелок в здании: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незамедлительную передачу тревожного сообщения, зафиксировать время события;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>- 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информирование руководства организации о вооруженном нападении любым доступным способом;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по возможности поддерживать постоянную связь с дежурной частью службы охраны, с прибывающими нарядами оперативных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служб, докладывая о принимаемых мерах и складывающейся на месте происшествия обстановке;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возможности отслеживать направление движения нарушителя и сообщать об этом руководству объекта любым доступным способом;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возможности оказать первую помощь пострадавшим, организовать эвакуацию людей с объекта;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</w:r>
    </w:p>
    <w:p w:rsidR="00095200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</w:r>
    </w:p>
    <w:p w:rsidR="00095200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Default="00095200" w:rsidP="00462487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размещении взрывного устройства</w:t>
      </w:r>
    </w:p>
    <w:p w:rsidR="00095200" w:rsidRPr="00156CB2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.1.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>обнаружено на входе (при попытке проноса)</w:t>
      </w:r>
      <w:r>
        <w:rPr>
          <w:rStyle w:val="s1"/>
          <w:b/>
          <w:bCs/>
          <w:i/>
        </w:rPr>
        <w:t>: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не задерживая нарушителя, предложить ему подождать у входа на объект, пока не будет получено разрешение на проход от старшего охраны (при этом фактически ожидая прибытие оперативных служб для дополнительной проверки и возможного задержания нарушителя);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 xml:space="preserve">принять решение на самостоятельное задержание нарушителя (при уверенности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в возможности и эффективности таких действий, а также отсутствии риска для окружающих людей);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не задерживая нарушителя, предложить ему покинуть территорию объекта в связи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с невозможностью его допуска с запрещенным предметом и проводить его за территорию (в связи с малой опасностью обнаруженного предмета, либо наоборот, в связи с высокой опасностью предмета – исключая риск для жизни и здоровья людей на территории объекта);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по указанию руководителя незамедлительную передачу сообщения «ВНИМАНИЕ! ЭВАКУАЦИЯ, ЗАЛОЖЕНА БОМБА!» посредством системы оповещения либо иным доступным способом;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определить зону опасности и принять меры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к ограждению и охране подходов к опасной зоне;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не допускать в оцепленную зону людей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и транспорт до завершения работы группы обезвреживания;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обеспечить открытие и доступность коридоров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и эвакуационных выходов;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осуществлять контроль за проведением эвакуации людей в соответствии с планом эвакуации;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вблизи объекта и наблюдать за ним до прибытия оперативных служб и в дальнейшем действовать по распоряжениям руководителя;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беспрепятственный доступ к месту происшествия оперативных служб;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095200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095200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Pr="00156CB2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</w:t>
      </w: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 xml:space="preserve">обнаружено </w:t>
      </w:r>
      <w:r>
        <w:rPr>
          <w:rStyle w:val="s1"/>
          <w:b/>
          <w:bCs/>
          <w:i/>
        </w:rPr>
        <w:t>в здании: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незамедлительную передачу тревожного сообщения, зафиксировать время события;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по указанию руководителя незамедлительную передачу сообщения «ВНИМАНИЕ! ЭВАКУАЦИЯ, ЗАЛОЖЕНА БОМБА!» посредством системы оповещения либо любым доступным способом;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по указанию руководителя организации прибыть к месту обнаружения взрывного устройства для оценки обстановки;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определить зону опасности и принять меры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к ограждению и охране подходов к опасной зоне;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 xml:space="preserve">для оцепления опасной зоны при нехватке собственных сил охрана может привлечь персонал охраняемого объекта.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не допускать в оцепленную зону людей и транспорт до завершения работы оперативных служб;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открытие и доступность коридоров и эвакуационных выходов;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осуществлять контроль за проведением эвакуации людей в соответствии с планом эвакуации;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вблизи объекта и наблюдать за ним до прибытия оперативных служб и в дальнейшем действовать по распоряжениям руководителя;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 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беспрепятственный доступ к месту происшествия оперативных служб;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оказать содействие оперативным службам в осмотре объекта с целью обнаружения иного взрывного устройства и посторонних лиц;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после завершения работы оперативных служб </w:t>
      </w:r>
    </w:p>
    <w:p w:rsidR="00095200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и по распоряжению руководителя обеспечить проведение мероприятий по ликвидации последствий происшествия.</w:t>
      </w:r>
    </w:p>
    <w:p w:rsidR="00095200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Pr="00156CB2" w:rsidRDefault="00095200" w:rsidP="00462487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 w:rsidR="00565D3B"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захвате заложников</w:t>
      </w:r>
    </w:p>
    <w:p w:rsidR="00095200" w:rsidRPr="00156CB2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3</w:t>
      </w:r>
      <w:r w:rsidRPr="00156CB2">
        <w:rPr>
          <w:rStyle w:val="s1"/>
          <w:b/>
          <w:bCs/>
          <w:i/>
        </w:rPr>
        <w:t xml:space="preserve">.1. </w:t>
      </w:r>
      <w:r>
        <w:rPr>
          <w:rStyle w:val="s1"/>
          <w:b/>
          <w:bCs/>
          <w:i/>
        </w:rPr>
        <w:t>Захват заложников: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незамедлительную передачу тревожного сообщения, зафиксировать время события;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систему оповещения не использовать;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открытие и доступность коридоров и эвакуационных выходов;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осуществлять контроль за проведением эвакуации людей в соответствии с планом эвакуации;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беспрепятственный доступ оперативных служб к месту происшествия;</w:t>
      </w:r>
    </w:p>
    <w:p w:rsidR="00462487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на объекте до прибытия оперативных служб и в дальнейшем действовать в соответствии с указаниями руководства;</w:t>
      </w:r>
    </w:p>
    <w:p w:rsidR="00095200" w:rsidRDefault="00462487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</w:r>
    </w:p>
    <w:p w:rsidR="00095200" w:rsidRDefault="00095200" w:rsidP="00462487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Pr="00A63B87" w:rsidRDefault="00095200" w:rsidP="00462487">
      <w:pPr>
        <w:keepNext/>
        <w:keepLines/>
        <w:shd w:val="clear" w:color="auto" w:fill="FFFFFF"/>
        <w:suppressAutoHyphens/>
        <w:spacing w:before="60" w:after="60"/>
        <w:jc w:val="right"/>
        <w:outlineLvl w:val="0"/>
        <w:rPr>
          <w:color w:val="000000"/>
          <w:kern w:val="2"/>
          <w:szCs w:val="28"/>
          <w:lang w:eastAsia="zh-CN" w:bidi="hi-IN"/>
        </w:rPr>
      </w:pPr>
      <w:r w:rsidRPr="00A63B87">
        <w:rPr>
          <w:caps/>
          <w:color w:val="000000"/>
          <w:kern w:val="2"/>
          <w:szCs w:val="28"/>
          <w:lang w:eastAsia="zh-CN" w:bidi="hi-IN"/>
        </w:rPr>
        <w:lastRenderedPageBreak/>
        <w:t>П</w:t>
      </w:r>
      <w:r w:rsidRPr="00A63B87">
        <w:rPr>
          <w:color w:val="000000"/>
          <w:kern w:val="2"/>
          <w:szCs w:val="28"/>
          <w:lang w:eastAsia="zh-CN" w:bidi="hi-IN"/>
        </w:rPr>
        <w:t>риложение</w:t>
      </w:r>
    </w:p>
    <w:p w:rsidR="00095200" w:rsidRPr="00A63B87" w:rsidRDefault="00095200" w:rsidP="00462487">
      <w:pPr>
        <w:suppressAutoHyphens/>
        <w:spacing w:before="60" w:after="60"/>
        <w:rPr>
          <w:rFonts w:ascii="Arial Unicode MS" w:eastAsia="Arial Unicode MS" w:hAnsi="Arial Unicode MS" w:cs="Liberation Serif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462487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caps/>
          <w:color w:val="000000"/>
          <w:kern w:val="2"/>
          <w:szCs w:val="28"/>
          <w:lang w:eastAsia="zh-CN" w:bidi="hi-IN"/>
        </w:rPr>
      </w:pPr>
    </w:p>
    <w:p w:rsidR="00095200" w:rsidRPr="00A63B87" w:rsidRDefault="00095200" w:rsidP="00462487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>РЕКОМЕНДУЕМЫЕ расстояния для ЭВАКУАЦИИ И ОЦЕПЛЕНИЯ</w:t>
      </w:r>
    </w:p>
    <w:p w:rsidR="00095200" w:rsidRPr="00A63B87" w:rsidRDefault="00095200" w:rsidP="00462487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 xml:space="preserve">ПРИ ОБНАРУЖЕНИИ ВЗРЫВНОГО УСТРОЙСТВА ИЛИ похожего на него ПРЕДМЕТА </w:t>
      </w:r>
    </w:p>
    <w:p w:rsidR="00095200" w:rsidRPr="00A63B87" w:rsidRDefault="00095200" w:rsidP="00462487">
      <w:pPr>
        <w:suppressAutoHyphens/>
        <w:spacing w:before="60" w:after="60"/>
        <w:rPr>
          <w:rFonts w:eastAsia="Arial Unicode MS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1. Граната РГД-5 – 50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2. Граната Ф-1 – 200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3. Тротиловая шашка массой 200 граммов – 45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4. Тротиловая шашка массой 400 граммов – 55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5. Пивная банка 0,33 литра – 60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7. Чемодан (кейс) – 230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8. Дорожный чемодан – 350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9. Автомобиль типа «Жигули» – 460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10. Автомобиль типа «Волга» – 580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11. Микроавтобус – 920 метров</w:t>
      </w:r>
    </w:p>
    <w:p w:rsidR="00095200" w:rsidRPr="00A63B87" w:rsidRDefault="00095200" w:rsidP="00462487">
      <w:pPr>
        <w:shd w:val="clear" w:color="auto" w:fill="FFFFFF"/>
        <w:spacing w:before="60" w:after="60"/>
        <w:rPr>
          <w:sz w:val="22"/>
        </w:rPr>
      </w:pPr>
      <w:r w:rsidRPr="00A63B87">
        <w:rPr>
          <w:color w:val="000000"/>
          <w:szCs w:val="28"/>
        </w:rPr>
        <w:t>12. Грузовая автомашина (фургон) – 1240 метров</w:t>
      </w:r>
    </w:p>
    <w:sectPr w:rsidR="00095200" w:rsidRPr="00A63B87" w:rsidSect="00A957E6">
      <w:pgSz w:w="11909" w:h="16834"/>
      <w:pgMar w:top="1079" w:right="909" w:bottom="1079" w:left="130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E5975"/>
    <w:multiLevelType w:val="multilevel"/>
    <w:tmpl w:val="392239B8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linkStyl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CA"/>
    <w:rsid w:val="00095200"/>
    <w:rsid w:val="000F28BF"/>
    <w:rsid w:val="003D59AD"/>
    <w:rsid w:val="00462487"/>
    <w:rsid w:val="00484B3C"/>
    <w:rsid w:val="00565D3B"/>
    <w:rsid w:val="005A3DE6"/>
    <w:rsid w:val="0069246D"/>
    <w:rsid w:val="00710B13"/>
    <w:rsid w:val="00881688"/>
    <w:rsid w:val="008A11CA"/>
    <w:rsid w:val="00A76E6B"/>
    <w:rsid w:val="00BB20F8"/>
    <w:rsid w:val="00D3531A"/>
    <w:rsid w:val="00DE2C0A"/>
    <w:rsid w:val="00E0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7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E04075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E04075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E04075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E04075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E0407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04075"/>
  </w:style>
  <w:style w:type="paragraph" w:styleId="a3">
    <w:name w:val="header"/>
    <w:basedOn w:val="a"/>
    <w:link w:val="a4"/>
    <w:uiPriority w:val="99"/>
    <w:unhideWhenUsed/>
    <w:rsid w:val="00E040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4075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04075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04075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04075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E040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04075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7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E04075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E04075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E04075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E04075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E0407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04075"/>
  </w:style>
  <w:style w:type="paragraph" w:styleId="a3">
    <w:name w:val="header"/>
    <w:basedOn w:val="a"/>
    <w:link w:val="a4"/>
    <w:uiPriority w:val="99"/>
    <w:unhideWhenUsed/>
    <w:rsid w:val="00E040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4075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04075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04075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04075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E040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04075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1671</Words>
  <Characters>9529</Characters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2023-06-30T16:41:00Z</dcterms:created>
  <dcterms:modified xsi:type="dcterms:W3CDTF">2023-06-30T16:44:00Z</dcterms:modified>
</cp:coreProperties>
</file>